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F5" w:rsidRPr="008F2F64" w:rsidRDefault="00543526" w:rsidP="008F2F64">
      <w:pPr>
        <w:spacing w:before="240" w:line="560" w:lineRule="exact"/>
        <w:ind w:firstLineChars="200" w:firstLine="643"/>
        <w:jc w:val="center"/>
        <w:rPr>
          <w:rFonts w:ascii="宋体" w:hAnsi="宋体"/>
          <w:b/>
          <w:color w:val="000000"/>
          <w:sz w:val="32"/>
          <w:szCs w:val="32"/>
        </w:rPr>
      </w:pPr>
      <w:r>
        <w:rPr>
          <w:rFonts w:ascii="宋体" w:hAnsi="宋体" w:hint="eastAsia"/>
          <w:b/>
          <w:color w:val="000000"/>
          <w:sz w:val="32"/>
          <w:szCs w:val="32"/>
        </w:rPr>
        <w:t>旱区作物与逆境生物学</w:t>
      </w:r>
      <w:r w:rsidR="00FF72F5" w:rsidRPr="00FF72F5">
        <w:rPr>
          <w:rFonts w:ascii="宋体" w:hAnsi="宋体"/>
          <w:b/>
          <w:color w:val="000000"/>
          <w:sz w:val="32"/>
          <w:szCs w:val="32"/>
        </w:rPr>
        <w:t>学科群</w:t>
      </w:r>
      <w:r w:rsidR="00FF72F5" w:rsidRPr="00FF72F5">
        <w:rPr>
          <w:rFonts w:ascii="宋体" w:hAnsi="宋体" w:hint="eastAsia"/>
          <w:b/>
          <w:color w:val="000000"/>
          <w:sz w:val="32"/>
          <w:szCs w:val="32"/>
        </w:rPr>
        <w:t>简介</w:t>
      </w:r>
    </w:p>
    <w:p w:rsidR="00673FF5" w:rsidRPr="00673FF5" w:rsidRDefault="00673FF5" w:rsidP="00C72321">
      <w:pPr>
        <w:spacing w:beforeLines="50" w:before="156" w:line="520" w:lineRule="exact"/>
        <w:ind w:firstLineChars="190" w:firstLine="570"/>
        <w:rPr>
          <w:rFonts w:eastAsia="仿宋"/>
          <w:color w:val="000000"/>
          <w:sz w:val="30"/>
          <w:szCs w:val="30"/>
        </w:rPr>
      </w:pPr>
      <w:r>
        <w:rPr>
          <w:rFonts w:eastAsia="仿宋"/>
          <w:color w:val="000000"/>
          <w:sz w:val="30"/>
          <w:szCs w:val="30"/>
        </w:rPr>
        <w:t>旱区作物</w:t>
      </w:r>
      <w:r w:rsidR="006F3912">
        <w:rPr>
          <w:rFonts w:eastAsia="仿宋" w:hint="eastAsia"/>
          <w:color w:val="000000"/>
          <w:sz w:val="30"/>
          <w:szCs w:val="30"/>
        </w:rPr>
        <w:t>与</w:t>
      </w:r>
      <w:r>
        <w:rPr>
          <w:rFonts w:eastAsia="仿宋"/>
          <w:color w:val="000000"/>
          <w:sz w:val="30"/>
          <w:szCs w:val="30"/>
        </w:rPr>
        <w:t>逆境生物学学科群聚焦旱区作物生产面临的重大需求和科技问题，揭示作物抗逆性的生物学基础，创新作物</w:t>
      </w:r>
      <w:proofErr w:type="gramStart"/>
      <w:r>
        <w:rPr>
          <w:rFonts w:eastAsia="仿宋"/>
          <w:color w:val="000000"/>
          <w:sz w:val="30"/>
          <w:szCs w:val="30"/>
        </w:rPr>
        <w:t>抗逆新种质</w:t>
      </w:r>
      <w:proofErr w:type="gramEnd"/>
      <w:r>
        <w:rPr>
          <w:rFonts w:eastAsia="仿宋"/>
          <w:color w:val="000000"/>
          <w:sz w:val="30"/>
          <w:szCs w:val="30"/>
        </w:rPr>
        <w:t>、新品种及高效生产技术，</w:t>
      </w:r>
      <w:r>
        <w:rPr>
          <w:rFonts w:eastAsia="仿宋" w:hint="eastAsia"/>
          <w:color w:val="000000"/>
          <w:sz w:val="30"/>
          <w:szCs w:val="30"/>
        </w:rPr>
        <w:t>提升</w:t>
      </w:r>
      <w:r>
        <w:rPr>
          <w:rFonts w:eastAsia="仿宋"/>
          <w:color w:val="000000"/>
          <w:sz w:val="30"/>
          <w:szCs w:val="30"/>
        </w:rPr>
        <w:t>旱区农业生产潜力，</w:t>
      </w:r>
      <w:r>
        <w:rPr>
          <w:rFonts w:eastAsia="仿宋" w:hint="eastAsia"/>
          <w:color w:val="000000"/>
          <w:sz w:val="30"/>
          <w:szCs w:val="30"/>
        </w:rPr>
        <w:t>服务</w:t>
      </w:r>
      <w:r>
        <w:rPr>
          <w:rFonts w:eastAsia="仿宋"/>
          <w:color w:val="000000"/>
          <w:sz w:val="30"/>
          <w:szCs w:val="30"/>
        </w:rPr>
        <w:t>国家粮食安全、食品安全、生态安全和经济社会发展的战略需求。</w:t>
      </w:r>
      <w:r w:rsidRPr="00D86EBA">
        <w:rPr>
          <w:rFonts w:eastAsia="仿宋"/>
          <w:color w:val="000000"/>
          <w:sz w:val="30"/>
          <w:szCs w:val="30"/>
        </w:rPr>
        <w:t>学科群依托旱区作物逆境生物学国家重点实验室</w:t>
      </w:r>
      <w:r w:rsidRPr="00D86EBA">
        <w:rPr>
          <w:rFonts w:eastAsia="仿宋" w:hint="eastAsia"/>
          <w:color w:val="000000"/>
          <w:sz w:val="30"/>
          <w:szCs w:val="30"/>
        </w:rPr>
        <w:t>，</w:t>
      </w:r>
      <w:r w:rsidR="00C72321" w:rsidRPr="00D86EBA">
        <w:rPr>
          <w:rFonts w:eastAsia="仿宋" w:hint="eastAsia"/>
          <w:color w:val="000000"/>
          <w:sz w:val="30"/>
          <w:szCs w:val="30"/>
        </w:rPr>
        <w:t>重点建设</w:t>
      </w:r>
      <w:r w:rsidR="00C72321" w:rsidRPr="00D86EBA">
        <w:rPr>
          <w:rFonts w:eastAsia="仿宋"/>
          <w:color w:val="000000"/>
          <w:sz w:val="30"/>
          <w:szCs w:val="30"/>
        </w:rPr>
        <w:t>植物保护</w:t>
      </w:r>
      <w:r w:rsidR="00C72321" w:rsidRPr="00D86EBA">
        <w:rPr>
          <w:rFonts w:eastAsia="仿宋" w:hint="eastAsia"/>
          <w:color w:val="000000"/>
          <w:sz w:val="30"/>
          <w:szCs w:val="30"/>
        </w:rPr>
        <w:t>学，带动</w:t>
      </w:r>
      <w:r w:rsidR="00C72321" w:rsidRPr="00D86EBA">
        <w:rPr>
          <w:rFonts w:eastAsia="仿宋"/>
          <w:color w:val="000000"/>
          <w:sz w:val="30"/>
          <w:szCs w:val="30"/>
        </w:rPr>
        <w:t>生物学</w:t>
      </w:r>
      <w:r w:rsidR="00C72321" w:rsidRPr="00D86EBA">
        <w:rPr>
          <w:rFonts w:eastAsia="仿宋" w:hint="eastAsia"/>
          <w:color w:val="000000"/>
          <w:sz w:val="30"/>
          <w:szCs w:val="30"/>
        </w:rPr>
        <w:t>、</w:t>
      </w:r>
      <w:r w:rsidR="00C72321" w:rsidRPr="00D86EBA">
        <w:rPr>
          <w:rFonts w:eastAsia="仿宋"/>
          <w:color w:val="000000"/>
          <w:sz w:val="30"/>
          <w:szCs w:val="30"/>
        </w:rPr>
        <w:t>园艺学</w:t>
      </w:r>
      <w:r w:rsidR="00C72321" w:rsidRPr="00D86EBA">
        <w:rPr>
          <w:rFonts w:eastAsia="仿宋" w:hint="eastAsia"/>
          <w:color w:val="000000"/>
          <w:sz w:val="30"/>
          <w:szCs w:val="30"/>
        </w:rPr>
        <w:t>和</w:t>
      </w:r>
      <w:r w:rsidR="00C72321" w:rsidRPr="00D86EBA">
        <w:rPr>
          <w:rFonts w:eastAsia="仿宋"/>
          <w:color w:val="000000"/>
          <w:sz w:val="30"/>
          <w:szCs w:val="30"/>
        </w:rPr>
        <w:t>作物学</w:t>
      </w:r>
      <w:r w:rsidR="00C72321" w:rsidRPr="00D86EBA">
        <w:rPr>
          <w:rFonts w:eastAsia="仿宋" w:hint="eastAsia"/>
          <w:color w:val="000000"/>
          <w:sz w:val="30"/>
          <w:szCs w:val="30"/>
        </w:rPr>
        <w:t>发展；支撑植物保护本科专业，带动农学、园艺、生物科学、生物技术等本科专业建设。</w:t>
      </w:r>
      <w:bookmarkStart w:id="0" w:name="_GoBack"/>
      <w:bookmarkEnd w:id="0"/>
    </w:p>
    <w:p w:rsidR="00195CB2" w:rsidRPr="00195CB2" w:rsidRDefault="00195CB2" w:rsidP="00C72321">
      <w:pPr>
        <w:spacing w:beforeLines="50" w:before="156" w:line="520" w:lineRule="exact"/>
        <w:ind w:firstLineChars="200" w:firstLine="600"/>
        <w:rPr>
          <w:rFonts w:eastAsia="仿宋"/>
          <w:sz w:val="30"/>
          <w:szCs w:val="30"/>
        </w:rPr>
      </w:pPr>
      <w:r>
        <w:rPr>
          <w:rFonts w:eastAsia="仿宋" w:hint="eastAsia"/>
          <w:sz w:val="30"/>
          <w:szCs w:val="30"/>
        </w:rPr>
        <w:t>学科</w:t>
      </w:r>
      <w:proofErr w:type="gramStart"/>
      <w:r>
        <w:rPr>
          <w:rFonts w:eastAsia="仿宋" w:hint="eastAsia"/>
          <w:sz w:val="30"/>
          <w:szCs w:val="30"/>
        </w:rPr>
        <w:t>群</w:t>
      </w:r>
      <w:r>
        <w:rPr>
          <w:rFonts w:eastAsia="仿宋" w:hint="eastAsia"/>
          <w:sz w:val="30"/>
          <w:szCs w:val="30"/>
        </w:rPr>
        <w:t>启动</w:t>
      </w:r>
      <w:proofErr w:type="gramEnd"/>
      <w:r>
        <w:rPr>
          <w:rFonts w:eastAsia="仿宋" w:hint="eastAsia"/>
          <w:sz w:val="30"/>
          <w:szCs w:val="30"/>
        </w:rPr>
        <w:t>建设以来，</w:t>
      </w:r>
      <w:r w:rsidRPr="00195CB2">
        <w:rPr>
          <w:rFonts w:eastAsia="仿宋" w:hint="eastAsia"/>
          <w:sz w:val="30"/>
          <w:szCs w:val="30"/>
        </w:rPr>
        <w:t>获国家科学技术进步奖二等奖</w:t>
      </w:r>
      <w:r>
        <w:rPr>
          <w:rFonts w:eastAsia="仿宋" w:hint="eastAsia"/>
          <w:sz w:val="30"/>
          <w:szCs w:val="30"/>
        </w:rPr>
        <w:t>2</w:t>
      </w:r>
      <w:r>
        <w:rPr>
          <w:rFonts w:eastAsia="仿宋" w:hint="eastAsia"/>
          <w:sz w:val="30"/>
          <w:szCs w:val="30"/>
        </w:rPr>
        <w:t>项、</w:t>
      </w:r>
      <w:r w:rsidRPr="00195CB2">
        <w:rPr>
          <w:rFonts w:eastAsia="仿宋" w:hint="eastAsia"/>
          <w:sz w:val="30"/>
          <w:szCs w:val="30"/>
        </w:rPr>
        <w:t>陕西省科学技术一等奖</w:t>
      </w:r>
      <w:r>
        <w:rPr>
          <w:rFonts w:eastAsia="仿宋" w:hint="eastAsia"/>
          <w:sz w:val="30"/>
          <w:szCs w:val="30"/>
        </w:rPr>
        <w:t>4</w:t>
      </w:r>
      <w:r w:rsidRPr="00195CB2">
        <w:rPr>
          <w:rFonts w:eastAsia="仿宋" w:hint="eastAsia"/>
          <w:sz w:val="30"/>
          <w:szCs w:val="30"/>
        </w:rPr>
        <w:t>项；在</w:t>
      </w:r>
      <w:r w:rsidRPr="00195CB2">
        <w:rPr>
          <w:rFonts w:eastAsia="仿宋"/>
          <w:sz w:val="30"/>
          <w:szCs w:val="30"/>
        </w:rPr>
        <w:t>Science</w:t>
      </w:r>
      <w:r w:rsidRPr="00195CB2">
        <w:rPr>
          <w:rFonts w:eastAsia="仿宋" w:hint="eastAsia"/>
          <w:sz w:val="30"/>
          <w:szCs w:val="30"/>
        </w:rPr>
        <w:t xml:space="preserve"> </w:t>
      </w:r>
      <w:r w:rsidRPr="00195CB2">
        <w:rPr>
          <w:rFonts w:eastAsia="仿宋" w:hint="eastAsia"/>
          <w:sz w:val="30"/>
          <w:szCs w:val="30"/>
        </w:rPr>
        <w:t>、</w:t>
      </w:r>
      <w:r w:rsidRPr="00195CB2">
        <w:rPr>
          <w:rFonts w:eastAsia="仿宋" w:hint="eastAsia"/>
          <w:sz w:val="30"/>
          <w:szCs w:val="30"/>
        </w:rPr>
        <w:t>Nature Plants</w:t>
      </w:r>
      <w:r w:rsidRPr="00195CB2">
        <w:rPr>
          <w:rFonts w:eastAsia="仿宋" w:hint="eastAsia"/>
          <w:sz w:val="30"/>
          <w:szCs w:val="30"/>
        </w:rPr>
        <w:t>、</w:t>
      </w:r>
      <w:r w:rsidRPr="00195CB2">
        <w:rPr>
          <w:rFonts w:eastAsia="仿宋" w:hint="eastAsia"/>
          <w:sz w:val="30"/>
          <w:szCs w:val="30"/>
        </w:rPr>
        <w:t>Nature Communications</w:t>
      </w:r>
      <w:r w:rsidRPr="00195CB2">
        <w:rPr>
          <w:rFonts w:eastAsia="仿宋" w:hint="eastAsia"/>
          <w:sz w:val="30"/>
          <w:szCs w:val="30"/>
        </w:rPr>
        <w:t>、</w:t>
      </w:r>
      <w:r w:rsidRPr="00195CB2">
        <w:rPr>
          <w:rFonts w:eastAsia="仿宋" w:hint="eastAsia"/>
          <w:sz w:val="30"/>
          <w:szCs w:val="30"/>
        </w:rPr>
        <w:t>Biotechnology Advance</w:t>
      </w:r>
      <w:r w:rsidRPr="00195CB2">
        <w:rPr>
          <w:rFonts w:eastAsia="仿宋" w:hint="eastAsia"/>
          <w:sz w:val="30"/>
          <w:szCs w:val="30"/>
        </w:rPr>
        <w:t>、</w:t>
      </w:r>
      <w:r w:rsidRPr="00195CB2">
        <w:rPr>
          <w:rFonts w:eastAsia="仿宋" w:hint="eastAsia"/>
          <w:sz w:val="30"/>
          <w:szCs w:val="30"/>
        </w:rPr>
        <w:t>Molecular Plant</w:t>
      </w:r>
      <w:r w:rsidRPr="00195CB2">
        <w:rPr>
          <w:rFonts w:eastAsia="仿宋" w:hint="eastAsia"/>
          <w:sz w:val="30"/>
          <w:szCs w:val="30"/>
        </w:rPr>
        <w:t>、</w:t>
      </w:r>
      <w:proofErr w:type="spellStart"/>
      <w:r w:rsidRPr="00195CB2">
        <w:rPr>
          <w:rFonts w:eastAsia="仿宋" w:hint="eastAsia"/>
          <w:sz w:val="30"/>
          <w:szCs w:val="30"/>
        </w:rPr>
        <w:t>PLoS</w:t>
      </w:r>
      <w:proofErr w:type="spellEnd"/>
      <w:r w:rsidRPr="00195CB2">
        <w:rPr>
          <w:rFonts w:eastAsia="仿宋" w:hint="eastAsia"/>
          <w:sz w:val="30"/>
          <w:szCs w:val="30"/>
        </w:rPr>
        <w:t xml:space="preserve"> Pathogens</w:t>
      </w:r>
      <w:r w:rsidRPr="00195CB2">
        <w:rPr>
          <w:rFonts w:eastAsia="仿宋" w:hint="eastAsia"/>
          <w:sz w:val="30"/>
          <w:szCs w:val="30"/>
        </w:rPr>
        <w:t>、</w:t>
      </w:r>
      <w:r w:rsidRPr="00195CB2">
        <w:rPr>
          <w:rFonts w:eastAsia="仿宋" w:hint="eastAsia"/>
          <w:sz w:val="30"/>
          <w:szCs w:val="30"/>
        </w:rPr>
        <w:t>Plant Physiology</w:t>
      </w:r>
      <w:r w:rsidRPr="00195CB2">
        <w:rPr>
          <w:rFonts w:eastAsia="仿宋" w:hint="eastAsia"/>
          <w:sz w:val="30"/>
          <w:szCs w:val="30"/>
        </w:rPr>
        <w:t>等</w:t>
      </w:r>
      <w:r w:rsidRPr="00195CB2">
        <w:rPr>
          <w:rFonts w:eastAsia="仿宋" w:hint="eastAsia"/>
          <w:sz w:val="30"/>
          <w:szCs w:val="30"/>
        </w:rPr>
        <w:t xml:space="preserve">SCI </w:t>
      </w:r>
      <w:r w:rsidRPr="00195CB2">
        <w:rPr>
          <w:rFonts w:eastAsia="仿宋" w:hint="eastAsia"/>
          <w:sz w:val="30"/>
          <w:szCs w:val="30"/>
        </w:rPr>
        <w:t>收录</w:t>
      </w:r>
      <w:proofErr w:type="gramStart"/>
      <w:r w:rsidRPr="00195CB2">
        <w:rPr>
          <w:rFonts w:eastAsia="仿宋" w:hint="eastAsia"/>
          <w:sz w:val="30"/>
          <w:szCs w:val="30"/>
        </w:rPr>
        <w:t>的源刊上</w:t>
      </w:r>
      <w:proofErr w:type="gramEnd"/>
      <w:r w:rsidRPr="00195CB2">
        <w:rPr>
          <w:rFonts w:eastAsia="仿宋" w:hint="eastAsia"/>
          <w:sz w:val="30"/>
          <w:szCs w:val="30"/>
        </w:rPr>
        <w:t>发表</w:t>
      </w:r>
      <w:r>
        <w:rPr>
          <w:rFonts w:eastAsia="仿宋" w:hint="eastAsia"/>
          <w:sz w:val="30"/>
          <w:szCs w:val="30"/>
        </w:rPr>
        <w:t>8</w:t>
      </w:r>
      <w:r w:rsidRPr="00195CB2">
        <w:rPr>
          <w:rFonts w:eastAsia="仿宋" w:hint="eastAsia"/>
          <w:sz w:val="30"/>
          <w:szCs w:val="30"/>
        </w:rPr>
        <w:t>05</w:t>
      </w:r>
      <w:r w:rsidRPr="00195CB2">
        <w:rPr>
          <w:rFonts w:eastAsia="仿宋" w:hint="eastAsia"/>
          <w:sz w:val="30"/>
          <w:szCs w:val="30"/>
        </w:rPr>
        <w:t>篇；培育作物新品种</w:t>
      </w:r>
      <w:r>
        <w:rPr>
          <w:rFonts w:eastAsia="仿宋" w:hint="eastAsia"/>
          <w:sz w:val="30"/>
          <w:szCs w:val="30"/>
        </w:rPr>
        <w:t>2</w:t>
      </w:r>
      <w:r w:rsidRPr="00195CB2">
        <w:rPr>
          <w:rFonts w:eastAsia="仿宋" w:hint="eastAsia"/>
          <w:sz w:val="30"/>
          <w:szCs w:val="30"/>
        </w:rPr>
        <w:t>6</w:t>
      </w:r>
      <w:r w:rsidRPr="00195CB2">
        <w:rPr>
          <w:rFonts w:eastAsia="仿宋" w:hint="eastAsia"/>
          <w:sz w:val="30"/>
          <w:szCs w:val="30"/>
        </w:rPr>
        <w:t>个；获</w:t>
      </w:r>
      <w:proofErr w:type="gramStart"/>
      <w:r w:rsidRPr="00195CB2">
        <w:rPr>
          <w:rFonts w:eastAsia="仿宋" w:hint="eastAsia"/>
          <w:sz w:val="30"/>
          <w:szCs w:val="30"/>
        </w:rPr>
        <w:t>批国家</w:t>
      </w:r>
      <w:proofErr w:type="gramEnd"/>
      <w:r w:rsidRPr="00195CB2">
        <w:rPr>
          <w:rFonts w:eastAsia="仿宋" w:hint="eastAsia"/>
          <w:sz w:val="30"/>
          <w:szCs w:val="30"/>
        </w:rPr>
        <w:t>授权发明专利</w:t>
      </w:r>
      <w:r>
        <w:rPr>
          <w:rFonts w:eastAsia="仿宋" w:hint="eastAsia"/>
          <w:sz w:val="30"/>
          <w:szCs w:val="30"/>
        </w:rPr>
        <w:t>3</w:t>
      </w:r>
      <w:r w:rsidRPr="00195CB2">
        <w:rPr>
          <w:rFonts w:eastAsia="仿宋" w:hint="eastAsia"/>
          <w:sz w:val="30"/>
          <w:szCs w:val="30"/>
        </w:rPr>
        <w:t>9</w:t>
      </w:r>
      <w:r w:rsidRPr="00195CB2">
        <w:rPr>
          <w:rFonts w:eastAsia="仿宋" w:hint="eastAsia"/>
          <w:sz w:val="30"/>
          <w:szCs w:val="30"/>
        </w:rPr>
        <w:t>件。</w:t>
      </w:r>
    </w:p>
    <w:p w:rsidR="00673FF5" w:rsidRDefault="00673FF5" w:rsidP="00C72321">
      <w:pPr>
        <w:spacing w:beforeLines="50" w:before="156" w:line="520" w:lineRule="exact"/>
        <w:ind w:firstLineChars="200" w:firstLine="600"/>
        <w:rPr>
          <w:rFonts w:eastAsia="仿宋" w:hint="eastAsia"/>
          <w:sz w:val="30"/>
          <w:szCs w:val="30"/>
        </w:rPr>
      </w:pPr>
      <w:r>
        <w:rPr>
          <w:rFonts w:eastAsia="仿宋"/>
          <w:sz w:val="30"/>
          <w:szCs w:val="30"/>
        </w:rPr>
        <w:t>学科群形成了以国家级人才领衔的学科或研究方向为带头人的人才队伍，其中有国家</w:t>
      </w:r>
      <w:r w:rsidR="00CE7334">
        <w:rPr>
          <w:rFonts w:eastAsia="仿宋" w:hint="eastAsia"/>
          <w:sz w:val="30"/>
          <w:szCs w:val="30"/>
        </w:rPr>
        <w:t>人才计划专家</w:t>
      </w:r>
      <w:r>
        <w:rPr>
          <w:rFonts w:eastAsia="仿宋"/>
          <w:sz w:val="30"/>
          <w:szCs w:val="30"/>
        </w:rPr>
        <w:t>3</w:t>
      </w:r>
      <w:r>
        <w:rPr>
          <w:rFonts w:eastAsia="仿宋"/>
          <w:sz w:val="30"/>
          <w:szCs w:val="30"/>
        </w:rPr>
        <w:t>人、</w:t>
      </w:r>
      <w:r w:rsidR="00CE7334">
        <w:rPr>
          <w:rFonts w:eastAsia="仿宋" w:hint="eastAsia"/>
          <w:sz w:val="30"/>
          <w:szCs w:val="30"/>
        </w:rPr>
        <w:t>国家人才计划</w:t>
      </w:r>
      <w:r w:rsidR="00CE7334">
        <w:rPr>
          <w:rFonts w:eastAsia="仿宋"/>
          <w:sz w:val="30"/>
          <w:szCs w:val="30"/>
        </w:rPr>
        <w:t>青年</w:t>
      </w:r>
      <w:r w:rsidR="00CE7334">
        <w:rPr>
          <w:rFonts w:eastAsia="仿宋" w:hint="eastAsia"/>
          <w:sz w:val="30"/>
          <w:szCs w:val="30"/>
        </w:rPr>
        <w:t>专家</w:t>
      </w:r>
      <w:r>
        <w:rPr>
          <w:rFonts w:eastAsia="仿宋"/>
          <w:sz w:val="30"/>
          <w:szCs w:val="30"/>
        </w:rPr>
        <w:t>3</w:t>
      </w:r>
      <w:r>
        <w:rPr>
          <w:rFonts w:eastAsia="仿宋"/>
          <w:sz w:val="30"/>
          <w:szCs w:val="30"/>
        </w:rPr>
        <w:t>人、</w:t>
      </w:r>
      <w:r>
        <w:rPr>
          <w:rFonts w:eastAsia="仿宋"/>
          <w:sz w:val="30"/>
          <w:szCs w:val="30"/>
        </w:rPr>
        <w:t>“</w:t>
      </w:r>
      <w:r>
        <w:rPr>
          <w:rFonts w:eastAsia="仿宋"/>
          <w:sz w:val="30"/>
          <w:szCs w:val="30"/>
        </w:rPr>
        <w:t>长江学者</w:t>
      </w:r>
      <w:r>
        <w:rPr>
          <w:rFonts w:eastAsia="仿宋"/>
          <w:sz w:val="30"/>
          <w:szCs w:val="30"/>
        </w:rPr>
        <w:t>”</w:t>
      </w:r>
      <w:r>
        <w:rPr>
          <w:rFonts w:eastAsia="仿宋"/>
          <w:sz w:val="30"/>
          <w:szCs w:val="30"/>
        </w:rPr>
        <w:t>特聘教授</w:t>
      </w:r>
      <w:r>
        <w:rPr>
          <w:rFonts w:eastAsia="仿宋"/>
          <w:sz w:val="30"/>
          <w:szCs w:val="30"/>
        </w:rPr>
        <w:t>4</w:t>
      </w:r>
      <w:r>
        <w:rPr>
          <w:rFonts w:eastAsia="仿宋"/>
          <w:sz w:val="30"/>
          <w:szCs w:val="30"/>
        </w:rPr>
        <w:t>人、</w:t>
      </w:r>
      <w:r>
        <w:rPr>
          <w:rFonts w:eastAsia="仿宋"/>
          <w:sz w:val="30"/>
          <w:szCs w:val="30"/>
        </w:rPr>
        <w:t>“</w:t>
      </w:r>
      <w:r>
        <w:rPr>
          <w:rFonts w:eastAsia="仿宋"/>
          <w:sz w:val="30"/>
          <w:szCs w:val="30"/>
        </w:rPr>
        <w:t>杰青</w:t>
      </w:r>
      <w:r>
        <w:rPr>
          <w:rFonts w:eastAsia="仿宋"/>
          <w:sz w:val="30"/>
          <w:szCs w:val="30"/>
        </w:rPr>
        <w:t>”3</w:t>
      </w:r>
      <w:r>
        <w:rPr>
          <w:rFonts w:eastAsia="仿宋"/>
          <w:sz w:val="30"/>
          <w:szCs w:val="30"/>
        </w:rPr>
        <w:t>人、</w:t>
      </w:r>
      <w:r>
        <w:rPr>
          <w:rFonts w:eastAsia="仿宋"/>
          <w:sz w:val="30"/>
          <w:szCs w:val="30"/>
        </w:rPr>
        <w:t>“</w:t>
      </w:r>
      <w:r>
        <w:rPr>
          <w:rFonts w:eastAsia="仿宋"/>
          <w:sz w:val="30"/>
          <w:szCs w:val="30"/>
        </w:rPr>
        <w:t>优青</w:t>
      </w:r>
      <w:r>
        <w:rPr>
          <w:rFonts w:eastAsia="仿宋"/>
          <w:sz w:val="30"/>
          <w:szCs w:val="30"/>
        </w:rPr>
        <w:t>”3</w:t>
      </w:r>
      <w:r>
        <w:rPr>
          <w:rFonts w:eastAsia="仿宋"/>
          <w:sz w:val="30"/>
          <w:szCs w:val="30"/>
        </w:rPr>
        <w:t>人。有</w:t>
      </w:r>
      <w:r>
        <w:rPr>
          <w:rFonts w:eastAsia="仿宋"/>
          <w:sz w:val="30"/>
          <w:szCs w:val="30"/>
        </w:rPr>
        <w:t>“</w:t>
      </w:r>
      <w:r>
        <w:rPr>
          <w:rFonts w:eastAsia="仿宋"/>
          <w:sz w:val="30"/>
          <w:szCs w:val="30"/>
        </w:rPr>
        <w:t>旱区作物逆境生物学国家重点实验室</w:t>
      </w:r>
      <w:r>
        <w:rPr>
          <w:rFonts w:eastAsia="仿宋"/>
          <w:sz w:val="30"/>
          <w:szCs w:val="30"/>
        </w:rPr>
        <w:t>”</w:t>
      </w:r>
      <w:r>
        <w:rPr>
          <w:rFonts w:eastAsia="仿宋"/>
          <w:sz w:val="30"/>
          <w:szCs w:val="30"/>
        </w:rPr>
        <w:t>、</w:t>
      </w:r>
      <w:r>
        <w:rPr>
          <w:rFonts w:eastAsia="仿宋"/>
          <w:sz w:val="30"/>
          <w:szCs w:val="30"/>
        </w:rPr>
        <w:t>“</w:t>
      </w:r>
      <w:r>
        <w:rPr>
          <w:rFonts w:eastAsia="仿宋"/>
          <w:sz w:val="30"/>
          <w:szCs w:val="30"/>
        </w:rPr>
        <w:t>国家杨凌农业生物技术育种中心</w:t>
      </w:r>
      <w:r>
        <w:rPr>
          <w:rFonts w:eastAsia="仿宋"/>
          <w:sz w:val="30"/>
          <w:szCs w:val="30"/>
        </w:rPr>
        <w:t>”</w:t>
      </w:r>
      <w:r>
        <w:rPr>
          <w:rFonts w:eastAsia="仿宋"/>
          <w:sz w:val="30"/>
          <w:szCs w:val="30"/>
        </w:rPr>
        <w:t>等</w:t>
      </w:r>
      <w:r>
        <w:rPr>
          <w:rFonts w:eastAsia="仿宋"/>
          <w:sz w:val="30"/>
          <w:szCs w:val="30"/>
        </w:rPr>
        <w:t>28</w:t>
      </w:r>
      <w:r>
        <w:rPr>
          <w:rFonts w:eastAsia="仿宋"/>
          <w:sz w:val="30"/>
          <w:szCs w:val="30"/>
        </w:rPr>
        <w:t>个国家、省部级重点实验室、工程中心和试验站，形成了功能齐全、体系完善的学科支撑平台。</w:t>
      </w:r>
    </w:p>
    <w:p w:rsidR="00D9356C" w:rsidRPr="002D51F2" w:rsidRDefault="001F7167" w:rsidP="002D51F2">
      <w:pPr>
        <w:spacing w:beforeLines="50" w:before="156" w:line="520" w:lineRule="exact"/>
        <w:ind w:firstLineChars="200" w:firstLine="600"/>
        <w:rPr>
          <w:rFonts w:eastAsia="仿宋"/>
          <w:sz w:val="30"/>
          <w:szCs w:val="30"/>
        </w:rPr>
      </w:pPr>
      <w:r>
        <w:rPr>
          <w:rFonts w:eastAsia="仿宋"/>
          <w:sz w:val="30"/>
          <w:szCs w:val="30"/>
        </w:rPr>
        <w:t>学科群长期服务旱区农业和地方经济发展，积极</w:t>
      </w:r>
      <w:proofErr w:type="gramStart"/>
      <w:r>
        <w:rPr>
          <w:rFonts w:eastAsia="仿宋"/>
          <w:sz w:val="30"/>
          <w:szCs w:val="30"/>
        </w:rPr>
        <w:t>发挥智库作用</w:t>
      </w:r>
      <w:proofErr w:type="gramEnd"/>
      <w:r>
        <w:rPr>
          <w:rFonts w:eastAsia="仿宋"/>
          <w:sz w:val="30"/>
          <w:szCs w:val="30"/>
        </w:rPr>
        <w:t>，为各级政府及业务部门提供技术咨询和政策建议，构建了富有区域特色的作物高产、优质、高效生产的现代旱区农业技术体系，形成了以科教平台、试验示范站为依托、产学研紧密结合的农业科技推广服务体系。</w:t>
      </w:r>
    </w:p>
    <w:sectPr w:rsidR="00D9356C" w:rsidRPr="002D51F2" w:rsidSect="008B5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82" w:rsidRDefault="00787F82" w:rsidP="00D9356C">
      <w:r>
        <w:separator/>
      </w:r>
    </w:p>
  </w:endnote>
  <w:endnote w:type="continuationSeparator" w:id="0">
    <w:p w:rsidR="00787F82" w:rsidRDefault="00787F82" w:rsidP="00D9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82" w:rsidRDefault="00787F82" w:rsidP="00D9356C">
      <w:r>
        <w:separator/>
      </w:r>
    </w:p>
  </w:footnote>
  <w:footnote w:type="continuationSeparator" w:id="0">
    <w:p w:rsidR="00787F82" w:rsidRDefault="00787F82" w:rsidP="00D93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EC0"/>
    <w:rsid w:val="00050C15"/>
    <w:rsid w:val="000F74BF"/>
    <w:rsid w:val="00195CB2"/>
    <w:rsid w:val="001F7167"/>
    <w:rsid w:val="002D51F2"/>
    <w:rsid w:val="00543526"/>
    <w:rsid w:val="00673FF5"/>
    <w:rsid w:val="006F3912"/>
    <w:rsid w:val="00787F82"/>
    <w:rsid w:val="007B6D92"/>
    <w:rsid w:val="008B54C0"/>
    <w:rsid w:val="008F2F64"/>
    <w:rsid w:val="00C52EC0"/>
    <w:rsid w:val="00C72321"/>
    <w:rsid w:val="00C74C6D"/>
    <w:rsid w:val="00CE7334"/>
    <w:rsid w:val="00D9356C"/>
    <w:rsid w:val="00FF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6C"/>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56C"/>
    <w:rPr>
      <w:sz w:val="18"/>
      <w:szCs w:val="18"/>
    </w:rPr>
  </w:style>
  <w:style w:type="paragraph" w:styleId="a4">
    <w:name w:val="footer"/>
    <w:basedOn w:val="a"/>
    <w:link w:val="Char0"/>
    <w:uiPriority w:val="99"/>
    <w:unhideWhenUsed/>
    <w:rsid w:val="00D9356C"/>
    <w:pPr>
      <w:tabs>
        <w:tab w:val="center" w:pos="4153"/>
        <w:tab w:val="right" w:pos="8306"/>
      </w:tabs>
      <w:snapToGrid w:val="0"/>
      <w:jc w:val="left"/>
    </w:pPr>
    <w:rPr>
      <w:sz w:val="18"/>
      <w:szCs w:val="18"/>
    </w:rPr>
  </w:style>
  <w:style w:type="character" w:customStyle="1" w:styleId="Char0">
    <w:name w:val="页脚 Char"/>
    <w:basedOn w:val="a0"/>
    <w:link w:val="a4"/>
    <w:uiPriority w:val="99"/>
    <w:rsid w:val="00D935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49082">
      <w:bodyDiv w:val="1"/>
      <w:marLeft w:val="0"/>
      <w:marRight w:val="0"/>
      <w:marTop w:val="0"/>
      <w:marBottom w:val="0"/>
      <w:divBdr>
        <w:top w:val="none" w:sz="0" w:space="0" w:color="auto"/>
        <w:left w:val="none" w:sz="0" w:space="0" w:color="auto"/>
        <w:bottom w:val="none" w:sz="0" w:space="0" w:color="auto"/>
        <w:right w:val="none" w:sz="0" w:space="0" w:color="auto"/>
      </w:divBdr>
      <w:divsChild>
        <w:div w:id="938608496">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peng</cp:lastModifiedBy>
  <cp:revision>11</cp:revision>
  <dcterms:created xsi:type="dcterms:W3CDTF">2019-09-11T06:31:00Z</dcterms:created>
  <dcterms:modified xsi:type="dcterms:W3CDTF">2019-09-12T06:52:00Z</dcterms:modified>
</cp:coreProperties>
</file>